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Bizily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10,252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12.84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8,617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4.14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1,635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03/05/2035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56,431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underlying the stock option award shall vest and become exercisable as to 1/48th of the underlying shares on each monthly anniversary of March 6, 2025 (the "Vesting Commencement Date"), such that 100% of the shares subject to the option will be fully vested and exercisable on the fourth anniversary of the Vesting Commencement Date, while the grantee remains a service provider to the Company.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738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678</Words>
  <Characters>3651</Characters>
  <CharactersWithSpaces>4240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